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383" w:rsidRDefault="00DD0309" w:rsidP="00DD0309">
      <w:pPr>
        <w:pStyle w:val="Heading1"/>
      </w:pPr>
      <w:r>
        <w:t>OHJAUSSOPIMUS</w:t>
      </w:r>
    </w:p>
    <w:p w:rsidR="00DD0309" w:rsidRDefault="00DD0309" w:rsidP="00DD0309"/>
    <w:p w:rsidR="00DD0309" w:rsidRDefault="00DD0309" w:rsidP="00DD0309">
      <w:pPr>
        <w:rPr>
          <w:rFonts w:ascii="Gudea" w:hAnsi="Gudea"/>
        </w:rPr>
      </w:pPr>
      <w:r>
        <w:rPr>
          <w:rFonts w:ascii="Gudea" w:hAnsi="Gudea"/>
        </w:rPr>
        <w:t xml:space="preserve">Lapin yliopiston </w:t>
      </w:r>
      <w:proofErr w:type="spellStart"/>
      <w:r>
        <w:rPr>
          <w:rFonts w:ascii="Gudea" w:hAnsi="Gudea"/>
        </w:rPr>
        <w:t>tutkijakoulu</w:t>
      </w:r>
      <w:proofErr w:type="spellEnd"/>
      <w:r>
        <w:rPr>
          <w:rFonts w:ascii="Gudea" w:hAnsi="Gudea"/>
        </w:rPr>
        <w:t xml:space="preserve"> suosittelee, että väitöskirjatutkija</w:t>
      </w:r>
      <w:r w:rsidRPr="00CA2236">
        <w:rPr>
          <w:rFonts w:ascii="Gudea" w:hAnsi="Gudea"/>
        </w:rPr>
        <w:t xml:space="preserve"> </w:t>
      </w:r>
      <w:r>
        <w:rPr>
          <w:rFonts w:ascii="Gudea" w:hAnsi="Gudea"/>
        </w:rPr>
        <w:t xml:space="preserve">ja tiedekunnan nimeämä pääohjaaja </w:t>
      </w:r>
      <w:r w:rsidRPr="00CA2236">
        <w:rPr>
          <w:rFonts w:ascii="Gudea" w:hAnsi="Gudea"/>
        </w:rPr>
        <w:t xml:space="preserve">laativat tohtoriopintojen alussa </w:t>
      </w:r>
      <w:r>
        <w:rPr>
          <w:rFonts w:ascii="Gudea" w:hAnsi="Gudea"/>
        </w:rPr>
        <w:t>ohjaussopimuk</w:t>
      </w:r>
      <w:r w:rsidRPr="00CA2236">
        <w:rPr>
          <w:rFonts w:ascii="Gudea" w:hAnsi="Gudea"/>
        </w:rPr>
        <w:t xml:space="preserve">sen ja henkilökohtaisen </w:t>
      </w:r>
      <w:r>
        <w:rPr>
          <w:rFonts w:ascii="Gudea" w:hAnsi="Gudea"/>
        </w:rPr>
        <w:t>jatko-</w:t>
      </w:r>
      <w:r w:rsidRPr="00CA2236">
        <w:rPr>
          <w:rFonts w:ascii="Gudea" w:hAnsi="Gudea"/>
        </w:rPr>
        <w:t>opintosuunnitelman</w:t>
      </w:r>
      <w:r>
        <w:rPr>
          <w:rFonts w:ascii="Gudea" w:hAnsi="Gudea"/>
        </w:rPr>
        <w:t xml:space="preserve"> eli </w:t>
      </w:r>
      <w:proofErr w:type="spellStart"/>
      <w:r>
        <w:rPr>
          <w:rFonts w:ascii="Gudea" w:hAnsi="Gudea"/>
        </w:rPr>
        <w:t>J</w:t>
      </w:r>
      <w:r w:rsidRPr="00CA2236">
        <w:rPr>
          <w:rFonts w:ascii="Gudea" w:hAnsi="Gudea"/>
        </w:rPr>
        <w:t>OPSin</w:t>
      </w:r>
      <w:proofErr w:type="spellEnd"/>
      <w:r w:rsidRPr="00CA2236">
        <w:rPr>
          <w:rFonts w:ascii="Gudea" w:hAnsi="Gudea"/>
        </w:rPr>
        <w:t>, jotka voi yhdistää</w:t>
      </w:r>
      <w:r>
        <w:rPr>
          <w:rFonts w:ascii="Gudea" w:hAnsi="Gudea"/>
        </w:rPr>
        <w:t xml:space="preserve"> halutessaan</w:t>
      </w:r>
      <w:r w:rsidRPr="00CA2236">
        <w:rPr>
          <w:rFonts w:ascii="Gudea" w:hAnsi="Gudea"/>
        </w:rPr>
        <w:t xml:space="preserve"> samaan asiakirjaan. </w:t>
      </w:r>
      <w:r>
        <w:rPr>
          <w:rFonts w:ascii="Gudea" w:hAnsi="Gudea"/>
        </w:rPr>
        <w:t>Dokumentin</w:t>
      </w:r>
      <w:r w:rsidRPr="00CA2236">
        <w:rPr>
          <w:rFonts w:ascii="Gudea" w:hAnsi="Gudea"/>
        </w:rPr>
        <w:t xml:space="preserve"> sisältöä on syytä </w:t>
      </w:r>
      <w:r>
        <w:rPr>
          <w:rFonts w:ascii="Gudea" w:hAnsi="Gudea"/>
        </w:rPr>
        <w:t>tarkistaa ja päivittää</w:t>
      </w:r>
      <w:r w:rsidRPr="00CA2236">
        <w:rPr>
          <w:rFonts w:ascii="Gudea" w:hAnsi="Gudea"/>
        </w:rPr>
        <w:t xml:space="preserve"> väitöstutkimuksen edetessä.</w:t>
      </w:r>
    </w:p>
    <w:p w:rsidR="00DD0309" w:rsidRPr="00CA2236" w:rsidRDefault="00E619E9" w:rsidP="00DD0309">
      <w:pPr>
        <w:rPr>
          <w:rFonts w:ascii="Gudea" w:hAnsi="Gudea"/>
        </w:rPr>
      </w:pPr>
      <w:hyperlink r:id="rId8" w:history="1">
        <w:proofErr w:type="spellStart"/>
        <w:r w:rsidR="00DD0309" w:rsidRPr="005A5A5E">
          <w:rPr>
            <w:rStyle w:val="Hyperlink"/>
            <w:rFonts w:ascii="Gudea" w:hAnsi="Gudea"/>
          </w:rPr>
          <w:t>TENK:in</w:t>
        </w:r>
        <w:proofErr w:type="spellEnd"/>
        <w:r w:rsidR="00DD0309" w:rsidRPr="005A5A5E">
          <w:rPr>
            <w:rStyle w:val="Hyperlink"/>
            <w:rFonts w:ascii="Gudea" w:hAnsi="Gudea"/>
          </w:rPr>
          <w:t xml:space="preserve"> ohjeiden</w:t>
        </w:r>
      </w:hyperlink>
      <w:r w:rsidR="00DD0309">
        <w:rPr>
          <w:rFonts w:ascii="Gudea" w:hAnsi="Gudea"/>
        </w:rPr>
        <w:t xml:space="preserve"> mukaan ohjaussopimuksessa kannustetaan sopimaan</w:t>
      </w:r>
      <w:r w:rsidR="00DD0309" w:rsidRPr="00CA2236">
        <w:rPr>
          <w:rFonts w:ascii="Gudea" w:hAnsi="Gudea"/>
        </w:rPr>
        <w:t xml:space="preserve"> </w:t>
      </w:r>
      <w:r w:rsidR="00DD0309">
        <w:rPr>
          <w:rFonts w:ascii="Gudea" w:hAnsi="Gudea"/>
        </w:rPr>
        <w:t xml:space="preserve">ainakin </w:t>
      </w:r>
      <w:r w:rsidR="00DD0309" w:rsidRPr="00CA2236">
        <w:rPr>
          <w:rFonts w:ascii="Gudea" w:hAnsi="Gudea"/>
        </w:rPr>
        <w:t>seuraavista seikoista:</w:t>
      </w:r>
    </w:p>
    <w:p w:rsidR="00DD0309" w:rsidRPr="00ED6002" w:rsidRDefault="00DD0309" w:rsidP="00DD0309">
      <w:pPr>
        <w:pStyle w:val="ListParagraph"/>
        <w:numPr>
          <w:ilvl w:val="0"/>
          <w:numId w:val="1"/>
        </w:numPr>
        <w:rPr>
          <w:rFonts w:ascii="Gudea" w:hAnsi="Gudea"/>
        </w:rPr>
      </w:pPr>
      <w:r w:rsidRPr="00ED6002">
        <w:rPr>
          <w:rFonts w:ascii="Gudea" w:hAnsi="Gudea"/>
        </w:rPr>
        <w:t>väitöskirjan tavoitteista</w:t>
      </w:r>
    </w:p>
    <w:p w:rsidR="00DD0309" w:rsidRPr="00ED6002" w:rsidRDefault="00DD0309" w:rsidP="00DD0309">
      <w:pPr>
        <w:pStyle w:val="ListParagraph"/>
        <w:numPr>
          <w:ilvl w:val="0"/>
          <w:numId w:val="1"/>
        </w:numPr>
        <w:rPr>
          <w:rFonts w:ascii="Gudea" w:hAnsi="Gudea"/>
        </w:rPr>
      </w:pPr>
      <w:r w:rsidRPr="00ED6002">
        <w:rPr>
          <w:rFonts w:ascii="Gudea" w:hAnsi="Gudea"/>
        </w:rPr>
        <w:t>opintojen suunnitellusta aikataulusta</w:t>
      </w:r>
    </w:p>
    <w:p w:rsidR="00DD0309" w:rsidRPr="00ED6002" w:rsidRDefault="00DD0309" w:rsidP="00DD0309">
      <w:pPr>
        <w:pStyle w:val="ListParagraph"/>
        <w:numPr>
          <w:ilvl w:val="0"/>
          <w:numId w:val="1"/>
        </w:numPr>
        <w:rPr>
          <w:rFonts w:ascii="Gudea" w:hAnsi="Gudea"/>
        </w:rPr>
      </w:pPr>
      <w:r w:rsidRPr="00ED6002">
        <w:rPr>
          <w:rFonts w:ascii="Gudea" w:hAnsi="Gudea"/>
        </w:rPr>
        <w:t>opiskelijan ja ohjaajan vastuista, velvollisuuksista ja oikeuksista</w:t>
      </w:r>
    </w:p>
    <w:p w:rsidR="00DD0309" w:rsidRPr="00ED6002" w:rsidRDefault="00DD0309" w:rsidP="00DD0309">
      <w:pPr>
        <w:pStyle w:val="ListParagraph"/>
        <w:numPr>
          <w:ilvl w:val="0"/>
          <w:numId w:val="1"/>
        </w:numPr>
        <w:rPr>
          <w:rFonts w:ascii="Gudea" w:hAnsi="Gudea"/>
        </w:rPr>
      </w:pPr>
      <w:r w:rsidRPr="00ED6002">
        <w:rPr>
          <w:rFonts w:ascii="Gudea" w:hAnsi="Gudea"/>
        </w:rPr>
        <w:t xml:space="preserve">opinnoista </w:t>
      </w:r>
      <w:r>
        <w:rPr>
          <w:rFonts w:ascii="Gudea" w:hAnsi="Gudea"/>
        </w:rPr>
        <w:t>kuten</w:t>
      </w:r>
      <w:r w:rsidRPr="00ED6002">
        <w:rPr>
          <w:rFonts w:ascii="Gudea" w:hAnsi="Gudea"/>
        </w:rPr>
        <w:t xml:space="preserve"> ohjaustapaamisiin valmistautumisesta ja odotuksista opiskelijan työskentelystä</w:t>
      </w:r>
    </w:p>
    <w:p w:rsidR="00DD0309" w:rsidRPr="00ED6002" w:rsidRDefault="00DD0309" w:rsidP="00DD0309">
      <w:pPr>
        <w:pStyle w:val="ListParagraph"/>
        <w:numPr>
          <w:ilvl w:val="0"/>
          <w:numId w:val="1"/>
        </w:numPr>
        <w:rPr>
          <w:rFonts w:ascii="Gudea" w:hAnsi="Gudea"/>
        </w:rPr>
      </w:pPr>
      <w:r w:rsidRPr="00ED6002">
        <w:rPr>
          <w:rFonts w:ascii="Gudea" w:hAnsi="Gudea"/>
        </w:rPr>
        <w:t>ohjauksen periaatteista ja ohjauskerroista</w:t>
      </w:r>
    </w:p>
    <w:p w:rsidR="00DD0309" w:rsidRPr="00ED6002" w:rsidRDefault="00DD0309" w:rsidP="00DD0309">
      <w:pPr>
        <w:pStyle w:val="ListParagraph"/>
        <w:numPr>
          <w:ilvl w:val="0"/>
          <w:numId w:val="1"/>
        </w:numPr>
        <w:rPr>
          <w:rFonts w:ascii="Gudea" w:hAnsi="Gudea"/>
        </w:rPr>
      </w:pPr>
      <w:r w:rsidRPr="00ED6002">
        <w:rPr>
          <w:rFonts w:ascii="Gudea" w:hAnsi="Gudea"/>
        </w:rPr>
        <w:t>ohjaukseen liittyvien ongelmien ratkaisemisesta</w:t>
      </w:r>
    </w:p>
    <w:p w:rsidR="00DD0309" w:rsidRPr="00ED6002" w:rsidRDefault="00DD0309" w:rsidP="00DD0309">
      <w:pPr>
        <w:pStyle w:val="ListParagraph"/>
        <w:numPr>
          <w:ilvl w:val="0"/>
          <w:numId w:val="1"/>
        </w:numPr>
        <w:rPr>
          <w:rFonts w:ascii="Gudea" w:hAnsi="Gudea"/>
        </w:rPr>
      </w:pPr>
      <w:proofErr w:type="spellStart"/>
      <w:r w:rsidRPr="00ED6002">
        <w:rPr>
          <w:rFonts w:ascii="Gudea" w:hAnsi="Gudea"/>
        </w:rPr>
        <w:t>kirjoittajuudesta</w:t>
      </w:r>
      <w:proofErr w:type="spellEnd"/>
      <w:r w:rsidRPr="00ED6002">
        <w:rPr>
          <w:rFonts w:ascii="Gudea" w:hAnsi="Gudea"/>
        </w:rPr>
        <w:t xml:space="preserve"> ja </w:t>
      </w:r>
      <w:proofErr w:type="spellStart"/>
      <w:r w:rsidRPr="00ED6002">
        <w:rPr>
          <w:rFonts w:ascii="Gudea" w:hAnsi="Gudea"/>
        </w:rPr>
        <w:t>tekijyydestä</w:t>
      </w:r>
      <w:proofErr w:type="spellEnd"/>
      <w:r w:rsidRPr="00ED6002">
        <w:rPr>
          <w:rFonts w:ascii="Gudea" w:hAnsi="Gudea"/>
        </w:rPr>
        <w:t xml:space="preserve"> artikkeliväitöskirjoissa ja yhteisartikkeleissa</w:t>
      </w:r>
    </w:p>
    <w:p w:rsidR="00DD0309" w:rsidRPr="00ED6002" w:rsidRDefault="00DD0309" w:rsidP="00DD0309">
      <w:pPr>
        <w:pStyle w:val="ListParagraph"/>
        <w:numPr>
          <w:ilvl w:val="0"/>
          <w:numId w:val="1"/>
        </w:numPr>
        <w:rPr>
          <w:rFonts w:ascii="Gudea" w:hAnsi="Gudea"/>
        </w:rPr>
      </w:pPr>
      <w:r w:rsidRPr="00ED6002">
        <w:rPr>
          <w:rFonts w:ascii="Gudea" w:hAnsi="Gudea"/>
        </w:rPr>
        <w:t>artikkeliväitöskirjojen osalta artikkelin valmistumisen periaatteista ja lähettämisestä arviointiin</w:t>
      </w:r>
    </w:p>
    <w:p w:rsidR="00DD0309" w:rsidRPr="00ED6002" w:rsidRDefault="00DD0309" w:rsidP="00DD0309">
      <w:pPr>
        <w:pStyle w:val="ListParagraph"/>
        <w:numPr>
          <w:ilvl w:val="0"/>
          <w:numId w:val="1"/>
        </w:numPr>
        <w:rPr>
          <w:rFonts w:ascii="Gudea" w:hAnsi="Gudea"/>
        </w:rPr>
      </w:pPr>
      <w:r w:rsidRPr="00ED6002">
        <w:rPr>
          <w:rFonts w:ascii="Gudea" w:hAnsi="Gudea"/>
        </w:rPr>
        <w:t xml:space="preserve">tutkimusaineiston keruusta, käytöstä ja </w:t>
      </w:r>
      <w:proofErr w:type="spellStart"/>
      <w:r w:rsidRPr="00ED6002">
        <w:rPr>
          <w:rFonts w:ascii="Gudea" w:hAnsi="Gudea"/>
        </w:rPr>
        <w:t>jatkokäytöstä</w:t>
      </w:r>
      <w:proofErr w:type="spellEnd"/>
    </w:p>
    <w:p w:rsidR="00DD0309" w:rsidRPr="00ED6002" w:rsidRDefault="00DD0309" w:rsidP="00DD0309">
      <w:pPr>
        <w:pStyle w:val="ListParagraph"/>
        <w:numPr>
          <w:ilvl w:val="0"/>
          <w:numId w:val="1"/>
        </w:numPr>
        <w:rPr>
          <w:rFonts w:ascii="Gudea" w:hAnsi="Gudea"/>
        </w:rPr>
      </w:pPr>
      <w:r w:rsidRPr="00ED6002">
        <w:rPr>
          <w:rFonts w:ascii="Gudea" w:hAnsi="Gudea"/>
        </w:rPr>
        <w:t>ulkopuolisten tahojen käytöstä tutkimuksessa (esim. haastattelututkimus)</w:t>
      </w:r>
    </w:p>
    <w:p w:rsidR="00DD0309" w:rsidRPr="00ED6002" w:rsidRDefault="00DD0309" w:rsidP="00DD0309">
      <w:pPr>
        <w:pStyle w:val="ListParagraph"/>
        <w:numPr>
          <w:ilvl w:val="0"/>
          <w:numId w:val="1"/>
        </w:numPr>
        <w:rPr>
          <w:rFonts w:ascii="Gudea" w:hAnsi="Gudea"/>
        </w:rPr>
      </w:pPr>
      <w:r w:rsidRPr="00ED6002">
        <w:rPr>
          <w:rFonts w:ascii="Gudea" w:hAnsi="Gudea"/>
        </w:rPr>
        <w:t>tutkimukseen liittyvistä tutkimuseettisistä menettelytavoista kuten hyvän tieteellisen käytännön noudattamisesta</w:t>
      </w:r>
    </w:p>
    <w:p w:rsidR="00DD0309" w:rsidRPr="00ED6002" w:rsidRDefault="00E619E9" w:rsidP="00DD0309">
      <w:pPr>
        <w:pStyle w:val="ListParagraph"/>
        <w:numPr>
          <w:ilvl w:val="0"/>
          <w:numId w:val="1"/>
        </w:numPr>
        <w:rPr>
          <w:rFonts w:ascii="Gudea" w:hAnsi="Gudea"/>
        </w:rPr>
      </w:pPr>
      <w:hyperlink r:id="rId9" w:history="1">
        <w:r w:rsidR="00DD0309" w:rsidRPr="00ED6002">
          <w:rPr>
            <w:rStyle w:val="Hyperlink"/>
            <w:rFonts w:ascii="Gudea" w:hAnsi="Gudea"/>
          </w:rPr>
          <w:t>eettisen ennakkoarvioinnin</w:t>
        </w:r>
      </w:hyperlink>
      <w:r w:rsidR="00DD0309" w:rsidRPr="00ED6002">
        <w:rPr>
          <w:rFonts w:ascii="Gudea" w:hAnsi="Gudea"/>
        </w:rPr>
        <w:t xml:space="preserve"> tarpeesta</w:t>
      </w:r>
    </w:p>
    <w:p w:rsidR="00DD0309" w:rsidRPr="00ED6002" w:rsidRDefault="00DD0309" w:rsidP="00DD0309">
      <w:pPr>
        <w:pStyle w:val="ListParagraph"/>
        <w:numPr>
          <w:ilvl w:val="0"/>
          <w:numId w:val="1"/>
        </w:numPr>
        <w:rPr>
          <w:rFonts w:ascii="Gudea" w:hAnsi="Gudea"/>
        </w:rPr>
      </w:pPr>
      <w:r w:rsidRPr="00ED6002">
        <w:rPr>
          <w:rFonts w:ascii="Gudea" w:hAnsi="Gudea"/>
        </w:rPr>
        <w:t xml:space="preserve">mahdollisesta </w:t>
      </w:r>
      <w:hyperlink r:id="rId10" w:history="1">
        <w:r w:rsidRPr="00ED6002">
          <w:rPr>
            <w:rStyle w:val="Hyperlink"/>
            <w:rFonts w:ascii="Gudea" w:hAnsi="Gudea"/>
          </w:rPr>
          <w:t>kaksoistutkintoa</w:t>
        </w:r>
      </w:hyperlink>
      <w:r w:rsidRPr="00ED6002">
        <w:rPr>
          <w:rFonts w:ascii="Gudea" w:hAnsi="Gudea"/>
        </w:rPr>
        <w:t xml:space="preserve"> koskevan sopimuksen tekemisestä ja kaksoistutkinnon suorittamistavasta. Sopimus kaksoistutkinnon tekemisestä kahden yliopiston välillä tulisi tehdä viimeistään 1½ vuoden kuluessa opintojen aloittamisesta.</w:t>
      </w:r>
    </w:p>
    <w:p w:rsidR="00DD0309" w:rsidRDefault="00DD0309">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63"/>
        <w:gridCol w:w="7001"/>
      </w:tblGrid>
      <w:tr w:rsidR="00E653A3" w:rsidTr="00A83D69">
        <w:tc>
          <w:tcPr>
            <w:tcW w:w="2463" w:type="dxa"/>
          </w:tcPr>
          <w:p w:rsidR="00E653A3" w:rsidRDefault="00E653A3" w:rsidP="00AD136C">
            <w:pPr>
              <w:rPr>
                <w:rFonts w:ascii="Gudea" w:hAnsi="Gudea"/>
                <w:b/>
              </w:rPr>
            </w:pPr>
            <w:r w:rsidRPr="00663721">
              <w:rPr>
                <w:rFonts w:ascii="Gudea" w:hAnsi="Gudea"/>
                <w:b/>
              </w:rPr>
              <w:lastRenderedPageBreak/>
              <w:t>Väitöskirjatutkija</w:t>
            </w: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sidRPr="00663721">
              <w:rPr>
                <w:rFonts w:ascii="Gudea" w:hAnsi="Gudea"/>
                <w:b/>
              </w:rPr>
              <w:t>Ohjaaja</w:t>
            </w: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sidRPr="00663721">
              <w:rPr>
                <w:rFonts w:ascii="Gudea" w:hAnsi="Gudea"/>
                <w:b/>
              </w:rPr>
              <w:t>Tiedekunta</w:t>
            </w:r>
            <w:r>
              <w:rPr>
                <w:rFonts w:ascii="Gudea" w:hAnsi="Gudea"/>
                <w:b/>
              </w:rPr>
              <w:t xml:space="preserve"> ja tutkinto</w:t>
            </w: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Pr>
                <w:rFonts w:ascii="Gudea" w:hAnsi="Gudea"/>
                <w:b/>
              </w:rPr>
              <w:t>Tohtoriohjelma</w:t>
            </w: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sdt>
              <w:sdtPr>
                <w:rPr>
                  <w:rFonts w:ascii="Gudea" w:hAnsi="Gudea"/>
                </w:rPr>
                <w:id w:val="-776557558"/>
                <w14:checkbox>
                  <w14:checked w14:val="0"/>
                  <w14:checkedState w14:val="2612" w14:font="MS Gothic"/>
                  <w14:uncheckedState w14:val="2610" w14:font="MS Gothic"/>
                </w14:checkbox>
              </w:sdtPr>
              <w:sdtEndPr/>
              <w:sdtContent>
                <w:r w:rsidR="001539A9">
                  <w:rPr>
                    <w:rFonts w:ascii="MS Gothic" w:eastAsia="MS Gothic" w:hAnsi="MS Gothic" w:hint="eastAsia"/>
                  </w:rPr>
                  <w:t>☐</w:t>
                </w:r>
              </w:sdtContent>
            </w:sdt>
            <w:r w:rsidR="00B96CF7">
              <w:rPr>
                <w:rFonts w:ascii="Gudea" w:hAnsi="Gudea"/>
              </w:rPr>
              <w:t>Tie</w:t>
            </w:r>
            <w:r w:rsidR="001539A9">
              <w:rPr>
                <w:rFonts w:ascii="Gudea" w:hAnsi="Gudea"/>
              </w:rPr>
              <w:t>te</w:t>
            </w:r>
            <w:r w:rsidR="00B96CF7">
              <w:rPr>
                <w:rFonts w:ascii="Gudea" w:hAnsi="Gudea"/>
              </w:rPr>
              <w:t>e</w:t>
            </w:r>
            <w:r w:rsidR="001539A9">
              <w:rPr>
                <w:rFonts w:ascii="Gudea" w:hAnsi="Gudea"/>
              </w:rPr>
              <w:t>n</w:t>
            </w:r>
            <w:r w:rsidR="00B96CF7">
              <w:rPr>
                <w:rFonts w:ascii="Gudea" w:hAnsi="Gudea"/>
              </w:rPr>
              <w:t>ala</w:t>
            </w:r>
            <w:r w:rsidR="001539A9">
              <w:rPr>
                <w:rFonts w:ascii="Gudea" w:hAnsi="Gudea"/>
              </w:rPr>
              <w:t>kohta</w:t>
            </w:r>
            <w:r w:rsidR="00B96CF7">
              <w:rPr>
                <w:rFonts w:ascii="Gudea" w:hAnsi="Gudea"/>
              </w:rPr>
              <w:t>inen</w:t>
            </w:r>
          </w:p>
          <w:p w:rsidR="00E653A3" w:rsidRDefault="00E653A3" w:rsidP="00AD136C">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p>
          <w:p w:rsidR="001539A9" w:rsidRDefault="00E653A3" w:rsidP="001539A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sdt>
              <w:sdtPr>
                <w:rPr>
                  <w:rFonts w:ascii="Gudea" w:hAnsi="Gudea"/>
                </w:rPr>
                <w:id w:val="-331063281"/>
                <w14:checkbox>
                  <w14:checked w14:val="0"/>
                  <w14:checkedState w14:val="2612" w14:font="MS Gothic"/>
                  <w14:uncheckedState w14:val="2610" w14:font="MS Gothic"/>
                </w14:checkbox>
              </w:sdtPr>
              <w:sdtContent>
                <w:r w:rsidR="001539A9">
                  <w:rPr>
                    <w:rFonts w:ascii="MS Gothic" w:eastAsia="MS Gothic" w:hAnsi="MS Gothic" w:hint="eastAsia"/>
                  </w:rPr>
                  <w:t>☐</w:t>
                </w:r>
              </w:sdtContent>
            </w:sdt>
            <w:r w:rsidR="001539A9">
              <w:rPr>
                <w:rFonts w:ascii="Gudea" w:hAnsi="Gudea"/>
              </w:rPr>
              <w:t>T</w:t>
            </w:r>
            <w:r w:rsidR="001539A9">
              <w:rPr>
                <w:rFonts w:ascii="Gudea" w:hAnsi="Gudea"/>
              </w:rPr>
              <w:t xml:space="preserve">emaattinen, monitieteinen </w:t>
            </w:r>
          </w:p>
          <w:p w:rsidR="001539A9" w:rsidRDefault="001539A9" w:rsidP="001539A9">
            <w:pPr>
              <w:rPr>
                <w:rFonts w:ascii="Gudea" w:hAnsi="Gudea"/>
              </w:rPr>
            </w:pPr>
            <w:r>
              <w:rPr>
                <w:rFonts w:ascii="Gudea" w:hAnsi="Gudea"/>
              </w:rPr>
              <w:t>Arktisuus muuttuvassa maailmassa -tohtoriohjelma</w:t>
            </w:r>
          </w:p>
          <w:p w:rsidR="001539A9" w:rsidRDefault="001539A9" w:rsidP="001539A9">
            <w:pPr>
              <w:rPr>
                <w:rFonts w:ascii="Gudea" w:hAnsi="Gudea"/>
              </w:rPr>
            </w:pPr>
            <w:r>
              <w:rPr>
                <w:rFonts w:ascii="Gudea" w:hAnsi="Gudea"/>
              </w:rPr>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r>
              <w:rPr>
                <w:rFonts w:ascii="Gudea" w:hAnsi="Gudea"/>
              </w:rPr>
              <w:fldChar w:fldCharType="end"/>
            </w:r>
          </w:p>
          <w:p w:rsidR="00B96CF7" w:rsidRDefault="00B96CF7" w:rsidP="00B96CF7">
            <w:pPr>
              <w:rPr>
                <w:rFonts w:ascii="Gudea" w:hAnsi="Gudea"/>
              </w:rPr>
            </w:pPr>
            <w:r w:rsidRPr="00B96CF7">
              <w:rPr>
                <w:rFonts w:ascii="Gudea" w:hAnsi="Gudea"/>
              </w:rPr>
              <w:t>Tie</w:t>
            </w:r>
            <w:r w:rsidR="001539A9">
              <w:rPr>
                <w:rFonts w:ascii="Gudea" w:hAnsi="Gudea"/>
              </w:rPr>
              <w:t>te</w:t>
            </w:r>
            <w:r w:rsidRPr="00B96CF7">
              <w:rPr>
                <w:rFonts w:ascii="Gudea" w:hAnsi="Gudea"/>
              </w:rPr>
              <w:t>e</w:t>
            </w:r>
            <w:r w:rsidR="001539A9">
              <w:rPr>
                <w:rFonts w:ascii="Gudea" w:hAnsi="Gudea"/>
              </w:rPr>
              <w:t>n</w:t>
            </w:r>
            <w:r w:rsidRPr="00B96CF7">
              <w:rPr>
                <w:rFonts w:ascii="Gudea" w:hAnsi="Gudea"/>
              </w:rPr>
              <w:t>ala</w:t>
            </w:r>
            <w:r w:rsidR="001539A9">
              <w:rPr>
                <w:rFonts w:ascii="Gudea" w:hAnsi="Gudea"/>
              </w:rPr>
              <w:t>kohta</w:t>
            </w:r>
            <w:r w:rsidRPr="00B96CF7">
              <w:rPr>
                <w:rFonts w:ascii="Gudea" w:hAnsi="Gudea"/>
              </w:rPr>
              <w:t xml:space="preserve">isen tohtoriohjelman sisältö määräytyy tiedekunnan vahvistamien jatkotutkintovaatimusten mukaisesti. </w:t>
            </w:r>
            <w:r>
              <w:rPr>
                <w:rFonts w:ascii="Gudea" w:hAnsi="Gudea"/>
              </w:rPr>
              <w:t>Tie</w:t>
            </w:r>
            <w:r w:rsidR="001539A9">
              <w:rPr>
                <w:rFonts w:ascii="Gudea" w:hAnsi="Gudea"/>
              </w:rPr>
              <w:t>te</w:t>
            </w:r>
            <w:r>
              <w:rPr>
                <w:rFonts w:ascii="Gudea" w:hAnsi="Gudea"/>
              </w:rPr>
              <w:t>e</w:t>
            </w:r>
            <w:r w:rsidR="001539A9">
              <w:rPr>
                <w:rFonts w:ascii="Gudea" w:hAnsi="Gudea"/>
              </w:rPr>
              <w:t>na</w:t>
            </w:r>
            <w:r>
              <w:rPr>
                <w:rFonts w:ascii="Gudea" w:hAnsi="Gudea"/>
              </w:rPr>
              <w:t>la</w:t>
            </w:r>
            <w:r w:rsidR="001539A9">
              <w:rPr>
                <w:rFonts w:ascii="Gudea" w:hAnsi="Gudea"/>
              </w:rPr>
              <w:t>kohtaisessa</w:t>
            </w:r>
            <w:r>
              <w:rPr>
                <w:rFonts w:ascii="Gudea" w:hAnsi="Gudea"/>
              </w:rPr>
              <w:t xml:space="preserve">kin tohtoriohjelmassa on </w:t>
            </w:r>
            <w:r w:rsidRPr="00B96CF7">
              <w:rPr>
                <w:rFonts w:ascii="Gudea" w:hAnsi="Gudea"/>
              </w:rPr>
              <w:t xml:space="preserve">kuitenkin mahdollisuus valita opintoja myös </w:t>
            </w:r>
            <w:r w:rsidR="001539A9">
              <w:rPr>
                <w:rFonts w:ascii="Gudea" w:hAnsi="Gudea"/>
              </w:rPr>
              <w:t>temaattisesta</w:t>
            </w:r>
            <w:r w:rsidRPr="00B96CF7">
              <w:rPr>
                <w:rFonts w:ascii="Gudea" w:hAnsi="Gudea"/>
              </w:rPr>
              <w:t xml:space="preserve"> </w:t>
            </w:r>
            <w:proofErr w:type="spellStart"/>
            <w:r w:rsidRPr="00B96CF7">
              <w:rPr>
                <w:rFonts w:ascii="Gudea" w:hAnsi="Gudea"/>
              </w:rPr>
              <w:t>opetustarjonnasta</w:t>
            </w:r>
            <w:proofErr w:type="spellEnd"/>
            <w:r w:rsidRPr="00B96CF7">
              <w:rPr>
                <w:rFonts w:ascii="Gudea" w:hAnsi="Gudea"/>
              </w:rPr>
              <w:t>.</w:t>
            </w:r>
          </w:p>
          <w:p w:rsidR="00B96CF7" w:rsidRDefault="00B96CF7" w:rsidP="00B96CF7">
            <w:pPr>
              <w:rPr>
                <w:rFonts w:ascii="Gudea" w:hAnsi="Gudea"/>
              </w:rPr>
            </w:pPr>
          </w:p>
          <w:p w:rsidR="00B96CF7" w:rsidRDefault="00B96CF7" w:rsidP="00B96CF7">
            <w:pPr>
              <w:rPr>
                <w:rFonts w:ascii="Gudea" w:hAnsi="Gudea"/>
              </w:rPr>
            </w:pPr>
            <w:r>
              <w:rPr>
                <w:rFonts w:ascii="Gudea" w:hAnsi="Gudea"/>
              </w:rPr>
              <w:t xml:space="preserve">Myöhemmin tohtoriohjelmaa voi vaihtaa </w:t>
            </w:r>
            <w:r w:rsidR="001539A9">
              <w:rPr>
                <w:rFonts w:ascii="Gudea" w:hAnsi="Gudea"/>
              </w:rPr>
              <w:t xml:space="preserve">perustellusta syystä </w:t>
            </w:r>
            <w:r>
              <w:rPr>
                <w:rFonts w:ascii="Gudea" w:hAnsi="Gudea"/>
              </w:rPr>
              <w:t xml:space="preserve">ohjaajan kanssa käytyyn </w:t>
            </w:r>
            <w:r w:rsidR="001539A9">
              <w:rPr>
                <w:rFonts w:ascii="Gudea" w:hAnsi="Gudea"/>
              </w:rPr>
              <w:t xml:space="preserve">harkittuun </w:t>
            </w:r>
            <w:r>
              <w:rPr>
                <w:rFonts w:ascii="Gudea" w:hAnsi="Gudea"/>
              </w:rPr>
              <w:t xml:space="preserve">keskusteluun </w:t>
            </w:r>
            <w:r w:rsidR="001539A9">
              <w:rPr>
                <w:rFonts w:ascii="Gudea" w:hAnsi="Gudea"/>
              </w:rPr>
              <w:t xml:space="preserve">ja päätökseen </w:t>
            </w:r>
            <w:bookmarkStart w:id="0" w:name="_GoBack"/>
            <w:bookmarkEnd w:id="0"/>
            <w:r>
              <w:rPr>
                <w:rFonts w:ascii="Gudea" w:hAnsi="Gudea"/>
              </w:rPr>
              <w:t>perustuen.</w:t>
            </w:r>
          </w:p>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sidRPr="00663721">
              <w:rPr>
                <w:rFonts w:ascii="Gudea" w:hAnsi="Gudea"/>
                <w:b/>
              </w:rPr>
              <w:t>Jatko-opinto-oikeuden alkamispäivä</w:t>
            </w:r>
          </w:p>
        </w:tc>
        <w:tc>
          <w:tcPr>
            <w:tcW w:w="7001" w:type="dxa"/>
          </w:tcPr>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sidRPr="00663721">
              <w:rPr>
                <w:rFonts w:ascii="Gudea" w:hAnsi="Gudea"/>
                <w:b/>
              </w:rPr>
              <w:t>Väitöstutkimuksen työnimi</w:t>
            </w: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sidRPr="00663721">
              <w:rPr>
                <w:rFonts w:ascii="Gudea" w:hAnsi="Gudea"/>
                <w:b/>
              </w:rPr>
              <w:t>Väitöskirjan tavoitteet</w:t>
            </w: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Pr>
                <w:rFonts w:ascii="Gudea" w:hAnsi="Gudea"/>
                <w:b/>
              </w:rPr>
              <w:t>Väitöstyön tutkimuseettiset erityiskysymykset</w:t>
            </w:r>
          </w:p>
        </w:tc>
        <w:tc>
          <w:tcPr>
            <w:tcW w:w="7001" w:type="dxa"/>
          </w:tcPr>
          <w:p w:rsidR="00E653A3" w:rsidRDefault="00E653A3" w:rsidP="00AD136C">
            <w:pPr>
              <w:rPr>
                <w:rFonts w:ascii="Gudea" w:hAnsi="Gudea"/>
              </w:rPr>
            </w:pPr>
            <w:r w:rsidRPr="00E60A7D">
              <w:rPr>
                <w:rFonts w:ascii="Gudea" w:hAnsi="Gudea"/>
              </w:rPr>
              <w:t xml:space="preserve">Ohjaussuhde on osa tutkimuksen tekemistä myös tutkimusetiikan näkökulmasta. </w:t>
            </w:r>
            <w:r>
              <w:rPr>
                <w:rFonts w:ascii="Gudea" w:hAnsi="Gudea"/>
              </w:rPr>
              <w:t>Tutkimuseettiset ohjeistukset tukevat ohjaajan ja ohjattavan hyvien tieteellisten käytäntöjen mukaista toimintaa</w:t>
            </w:r>
            <w:r w:rsidRPr="00E60A7D">
              <w:rPr>
                <w:rFonts w:ascii="Gudea" w:hAnsi="Gudea"/>
              </w:rPr>
              <w:t xml:space="preserve">. </w:t>
            </w:r>
            <w:r>
              <w:rPr>
                <w:rFonts w:ascii="Gudea" w:hAnsi="Gudea"/>
              </w:rPr>
              <w:t xml:space="preserve">Sekä ohjaajan että väitöskirjatutkijan on hyvä perehtyä Tutkimuseettisen neuvottelukunnan laatimiin </w:t>
            </w:r>
            <w:hyperlink r:id="rId11" w:history="1">
              <w:r w:rsidRPr="006362C8">
                <w:rPr>
                  <w:rStyle w:val="Hyperlink"/>
                  <w:rFonts w:ascii="Gudea" w:hAnsi="Gudea"/>
                </w:rPr>
                <w:t>suosituksiin</w:t>
              </w:r>
            </w:hyperlink>
            <w:r>
              <w:rPr>
                <w:rFonts w:ascii="Gudea" w:hAnsi="Gudea"/>
              </w:rPr>
              <w:t xml:space="preserve"> väitöskirjan ohjaus- ja tarkastusprosessia koskien.</w:t>
            </w:r>
          </w:p>
        </w:tc>
      </w:tr>
      <w:tr w:rsidR="00E653A3" w:rsidTr="00A83D69">
        <w:tc>
          <w:tcPr>
            <w:tcW w:w="2463" w:type="dxa"/>
          </w:tcPr>
          <w:p w:rsidR="00E653A3" w:rsidRPr="00663721" w:rsidRDefault="00E653A3" w:rsidP="00AD136C">
            <w:pPr>
              <w:rPr>
                <w:rFonts w:ascii="Gudea" w:hAnsi="Gudea"/>
                <w:b/>
              </w:rPr>
            </w:pPr>
            <w:r>
              <w:rPr>
                <w:rFonts w:ascii="Gudea" w:hAnsi="Gudea"/>
                <w:b/>
              </w:rPr>
              <w:t>Eettinen ennakkoarviointi</w:t>
            </w:r>
          </w:p>
        </w:tc>
        <w:tc>
          <w:tcPr>
            <w:tcW w:w="7001" w:type="dxa"/>
          </w:tcPr>
          <w:p w:rsidR="00A83D69" w:rsidRDefault="00E619E9" w:rsidP="00AD136C">
            <w:pPr>
              <w:rPr>
                <w:rFonts w:ascii="Gudea" w:hAnsi="Gudea"/>
              </w:rPr>
            </w:pPr>
            <w:sdt>
              <w:sdtPr>
                <w:id w:val="1417441208"/>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hyperlink r:id="rId12" w:history="1">
              <w:r w:rsidR="00E653A3" w:rsidRPr="008D6951">
                <w:rPr>
                  <w:rStyle w:val="Hyperlink"/>
                  <w:rFonts w:ascii="Gudea" w:hAnsi="Gudea"/>
                </w:rPr>
                <w:t>Tarvitaan</w:t>
              </w:r>
            </w:hyperlink>
          </w:p>
          <w:p w:rsidR="00E653A3" w:rsidRDefault="00E619E9" w:rsidP="00AD136C">
            <w:pPr>
              <w:rPr>
                <w:rFonts w:ascii="Gudea" w:hAnsi="Gudea"/>
              </w:rPr>
            </w:pPr>
            <w:sdt>
              <w:sdtPr>
                <w:rPr>
                  <w:rFonts w:ascii="Gudea" w:hAnsi="Gudea"/>
                </w:rPr>
                <w:id w:val="1133753566"/>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r w:rsidR="00E653A3">
              <w:rPr>
                <w:rFonts w:ascii="Gudea" w:hAnsi="Gudea"/>
              </w:rPr>
              <w:t>Ei tarvita</w:t>
            </w:r>
          </w:p>
        </w:tc>
      </w:tr>
      <w:tr w:rsidR="00E653A3" w:rsidTr="00A83D69">
        <w:tc>
          <w:tcPr>
            <w:tcW w:w="2463" w:type="dxa"/>
          </w:tcPr>
          <w:p w:rsidR="00E653A3" w:rsidRDefault="00E653A3" w:rsidP="00AD136C">
            <w:pPr>
              <w:rPr>
                <w:rFonts w:ascii="Gudea" w:hAnsi="Gudea"/>
                <w:b/>
              </w:rPr>
            </w:pPr>
            <w:r w:rsidRPr="00663721">
              <w:rPr>
                <w:rFonts w:ascii="Gudea" w:hAnsi="Gudea"/>
                <w:b/>
              </w:rPr>
              <w:t>Väitöskirjan muoto</w:t>
            </w:r>
          </w:p>
          <w:p w:rsidR="00E653A3" w:rsidRPr="00663721" w:rsidRDefault="00E653A3" w:rsidP="00AD136C">
            <w:pPr>
              <w:rPr>
                <w:rFonts w:ascii="Gudea" w:hAnsi="Gudea"/>
                <w:b/>
              </w:rPr>
            </w:pPr>
          </w:p>
        </w:tc>
        <w:tc>
          <w:tcPr>
            <w:tcW w:w="7001" w:type="dxa"/>
          </w:tcPr>
          <w:p w:rsidR="00E653A3" w:rsidRDefault="00E653A3" w:rsidP="00A83D69">
            <w:pPr>
              <w:rPr>
                <w:rFonts w:ascii="Gudea" w:hAnsi="Gudea"/>
              </w:rPr>
            </w:pPr>
            <w:r>
              <w:rPr>
                <w:rFonts w:ascii="Gudea" w:hAnsi="Gudea"/>
              </w:rPr>
              <w:lastRenderedPageBreak/>
              <w:fldChar w:fldCharType="begin"/>
            </w:r>
            <w:r>
              <w:rPr>
                <w:rFonts w:ascii="Gudea" w:hAnsi="Gudea"/>
              </w:rPr>
              <w:instrText xml:space="preserve"> </w:instrText>
            </w:r>
            <w:r>
              <w:rPr>
                <w:rFonts w:ascii="Gudea" w:hAnsi="Gudea"/>
              </w:rPr>
              <w:fldChar w:fldCharType="begin"/>
            </w:r>
            <w:r>
              <w:rPr>
                <w:rFonts w:ascii="Gudea" w:hAnsi="Gudea"/>
              </w:rPr>
              <w:instrText xml:space="preserve"> PRIVATE "&lt;INPUT TYPE=\"CHECKBOX\"&gt;" </w:instrText>
            </w:r>
            <w:r>
              <w:rPr>
                <w:rFonts w:ascii="Gudea" w:hAnsi="Gudea"/>
              </w:rPr>
              <w:fldChar w:fldCharType="end"/>
            </w:r>
            <w:r>
              <w:rPr>
                <w:rFonts w:ascii="Gudea" w:hAnsi="Gudea"/>
              </w:rPr>
              <w:instrText xml:space="preserve">MACROBUTTON HTMLDirect </w:instrText>
            </w:r>
            <w:sdt>
              <w:sdtPr>
                <w:rPr>
                  <w:rFonts w:ascii="Gudea" w:hAnsi="Gudea"/>
                </w:rPr>
                <w:id w:val="437806251"/>
                <w14:checkbox>
                  <w14:checked w14:val="0"/>
                  <w14:checkedState w14:val="2612" w14:font="MS Gothic"/>
                  <w14:uncheckedState w14:val="2610" w14:font="MS Gothic"/>
                </w14:checkbox>
              </w:sdtPr>
              <w:sdtEndPr/>
              <w:sdtContent>
                <w:r w:rsidR="00A83D69">
                  <w:rPr>
                    <w:rFonts w:ascii="MS Gothic" w:eastAsia="MS Gothic" w:hAnsi="MS Gothic" w:hint="eastAsia"/>
                  </w:rPr>
                  <w:instrText>☐</w:instrText>
                </w:r>
              </w:sdtContent>
            </w:sdt>
            <w:r>
              <w:rPr>
                <w:rFonts w:ascii="Gudea" w:hAnsi="Gudea"/>
              </w:rPr>
              <w:fldChar w:fldCharType="end"/>
            </w:r>
            <w:r>
              <w:rPr>
                <w:rFonts w:ascii="Gudea" w:hAnsi="Gudea"/>
              </w:rPr>
              <w:t xml:space="preserve">Monografia  </w:t>
            </w:r>
            <w:sdt>
              <w:sdtPr>
                <w:rPr>
                  <w:rFonts w:ascii="Gudea" w:hAnsi="Gudea"/>
                </w:rPr>
                <w:id w:val="1218092583"/>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r>
              <w:rPr>
                <w:rFonts w:ascii="Gudea" w:hAnsi="Gudea"/>
              </w:rPr>
              <w:t xml:space="preserve">Artikkeliväitöskirja  </w:t>
            </w:r>
            <w:sdt>
              <w:sdtPr>
                <w:rPr>
                  <w:rFonts w:ascii="Gudea" w:hAnsi="Gudea"/>
                </w:rPr>
                <w:id w:val="-1587611503"/>
                <w14:checkbox>
                  <w14:checked w14:val="0"/>
                  <w14:checkedState w14:val="2612" w14:font="MS Gothic"/>
                  <w14:uncheckedState w14:val="2610" w14:font="MS Gothic"/>
                </w14:checkbox>
              </w:sdtPr>
              <w:sdtEndPr/>
              <w:sdtContent>
                <w:r w:rsidR="00A83D69">
                  <w:rPr>
                    <w:rFonts w:ascii="MS Gothic" w:eastAsia="MS Gothic" w:hAnsi="MS Gothic" w:hint="eastAsia"/>
                  </w:rPr>
                  <w:t>☐</w:t>
                </w:r>
              </w:sdtContent>
            </w:sdt>
            <w:r>
              <w:rPr>
                <w:rFonts w:ascii="Gudea" w:hAnsi="Gudea"/>
              </w:rPr>
              <w:t>Taiteellinen opinnäyte</w:t>
            </w:r>
          </w:p>
        </w:tc>
      </w:tr>
      <w:tr w:rsidR="00E653A3" w:rsidTr="00A83D69">
        <w:tc>
          <w:tcPr>
            <w:tcW w:w="2463" w:type="dxa"/>
          </w:tcPr>
          <w:p w:rsidR="00E653A3" w:rsidRPr="00663721" w:rsidRDefault="00E653A3" w:rsidP="00AD136C">
            <w:pPr>
              <w:rPr>
                <w:rFonts w:ascii="Gudea" w:hAnsi="Gudea"/>
                <w:b/>
              </w:rPr>
            </w:pPr>
            <w:r w:rsidRPr="00663721">
              <w:rPr>
                <w:rFonts w:ascii="Gudea" w:hAnsi="Gudea"/>
                <w:b/>
              </w:rPr>
              <w:t>Jatko-opintojen suunniteltu aikataulu</w:t>
            </w:r>
          </w:p>
        </w:tc>
        <w:tc>
          <w:tcPr>
            <w:tcW w:w="7001" w:type="dxa"/>
          </w:tcPr>
          <w:p w:rsidR="00E653A3" w:rsidRPr="00830F84" w:rsidRDefault="00E653A3" w:rsidP="00AD136C">
            <w:pPr>
              <w:rPr>
                <w:rFonts w:ascii="Gudea" w:hAnsi="Gudea"/>
                <w:color w:val="7F7F7F" w:themeColor="text1" w:themeTint="80"/>
              </w:rPr>
            </w:pPr>
            <w:r w:rsidRPr="0095473E">
              <w:rPr>
                <w:rFonts w:ascii="Gudea" w:hAnsi="Gudea"/>
              </w:rPr>
              <w:t>Väitöstutkimuksen lisäksi tutkintoon kuuluvat muut opinnot on yleensä mahdollista suorittaa kahdessa vuodessa</w:t>
            </w:r>
          </w:p>
        </w:tc>
      </w:tr>
      <w:tr w:rsidR="00E653A3" w:rsidTr="00A83D69">
        <w:tc>
          <w:tcPr>
            <w:tcW w:w="2463" w:type="dxa"/>
          </w:tcPr>
          <w:p w:rsidR="00E653A3" w:rsidRPr="00663721" w:rsidRDefault="00E653A3" w:rsidP="00AD136C">
            <w:pPr>
              <w:rPr>
                <w:rFonts w:ascii="Gudea" w:hAnsi="Gudea"/>
                <w:b/>
              </w:rPr>
            </w:pPr>
            <w:r w:rsidRPr="00663721">
              <w:rPr>
                <w:rFonts w:ascii="Gudea" w:hAnsi="Gudea"/>
                <w:b/>
              </w:rPr>
              <w:t>Väitöstutkimuksen suunniteltu aikataulu</w:t>
            </w:r>
          </w:p>
        </w:tc>
        <w:tc>
          <w:tcPr>
            <w:tcW w:w="7001" w:type="dxa"/>
          </w:tcPr>
          <w:p w:rsidR="00E653A3" w:rsidRPr="0095473E" w:rsidRDefault="00E653A3" w:rsidP="00AD136C">
            <w:pPr>
              <w:rPr>
                <w:rFonts w:ascii="Gudea" w:hAnsi="Gudea"/>
              </w:rPr>
            </w:pPr>
            <w:r w:rsidRPr="0095473E">
              <w:rPr>
                <w:rFonts w:ascii="Gudea" w:hAnsi="Gudea"/>
              </w:rPr>
              <w:t>Tohtorintutkinnon ohjeellinen suoritusaika on Suomessa neljä vuotta.</w:t>
            </w:r>
          </w:p>
          <w:p w:rsidR="00E653A3" w:rsidRPr="00830F84" w:rsidRDefault="00E653A3" w:rsidP="00AD136C">
            <w:pPr>
              <w:rPr>
                <w:rFonts w:ascii="Gudea" w:hAnsi="Gudea"/>
                <w:color w:val="7F7F7F" w:themeColor="text1" w:themeTint="80"/>
              </w:rPr>
            </w:pPr>
            <w:r w:rsidRPr="0095473E">
              <w:rPr>
                <w:rFonts w:ascii="Gudea" w:hAnsi="Gudea"/>
              </w:rPr>
              <w:t>Artikkeliväitöskirjojen ja taiteellisten tutkimusten osalta tässä on suositeltavaa sopia myös suunnitellusta julkaisu-/näyttelyaikataulusta.</w:t>
            </w:r>
          </w:p>
        </w:tc>
      </w:tr>
      <w:tr w:rsidR="00E653A3" w:rsidTr="00A83D69">
        <w:tc>
          <w:tcPr>
            <w:tcW w:w="2463" w:type="dxa"/>
            <w:shd w:val="clear" w:color="auto" w:fill="7F7F7F" w:themeFill="text1" w:themeFillTint="80"/>
          </w:tcPr>
          <w:p w:rsidR="00E653A3" w:rsidRPr="00663721" w:rsidRDefault="00E653A3" w:rsidP="00AD136C">
            <w:pPr>
              <w:rPr>
                <w:rFonts w:ascii="Gudea" w:hAnsi="Gudea"/>
                <w:b/>
              </w:rPr>
            </w:pPr>
          </w:p>
        </w:tc>
        <w:tc>
          <w:tcPr>
            <w:tcW w:w="7001" w:type="dxa"/>
            <w:shd w:val="clear" w:color="auto" w:fill="7F7F7F" w:themeFill="text1" w:themeFillTint="80"/>
          </w:tcPr>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Pr>
                <w:rFonts w:ascii="Gudea" w:hAnsi="Gudea"/>
                <w:b/>
              </w:rPr>
              <w:t>Väitöskirjatutkijan vastuut,</w:t>
            </w:r>
            <w:r w:rsidRPr="00663721">
              <w:rPr>
                <w:rFonts w:ascii="Gudea" w:hAnsi="Gudea"/>
                <w:b/>
              </w:rPr>
              <w:t xml:space="preserve"> velvollisuudet</w:t>
            </w:r>
            <w:r>
              <w:rPr>
                <w:rFonts w:ascii="Gudea" w:hAnsi="Gudea"/>
                <w:b/>
              </w:rPr>
              <w:t xml:space="preserve"> ja oikeudet</w:t>
            </w:r>
          </w:p>
        </w:tc>
        <w:tc>
          <w:tcPr>
            <w:tcW w:w="7001" w:type="dxa"/>
          </w:tcPr>
          <w:p w:rsidR="00E653A3" w:rsidRDefault="00E653A3" w:rsidP="00AD136C">
            <w:pPr>
              <w:rPr>
                <w:rFonts w:ascii="Gudea" w:hAnsi="Gudea"/>
              </w:rPr>
            </w:pPr>
            <w:r>
              <w:rPr>
                <w:rFonts w:ascii="Gudea" w:hAnsi="Gudea"/>
              </w:rPr>
              <w:t>Väitöskirjatutkijalla</w:t>
            </w:r>
            <w:r w:rsidRPr="00E60A7D">
              <w:rPr>
                <w:rFonts w:ascii="Gudea" w:hAnsi="Gudea"/>
              </w:rPr>
              <w:t xml:space="preserve"> on mahdollisuus vaikuttaa ohjaajien valintaan. </w:t>
            </w:r>
            <w:r>
              <w:rPr>
                <w:rFonts w:ascii="Gudea" w:hAnsi="Gudea"/>
              </w:rPr>
              <w:t>Väitöskirjatutkija</w:t>
            </w:r>
            <w:r w:rsidRPr="00E60A7D">
              <w:rPr>
                <w:rFonts w:ascii="Gudea" w:hAnsi="Gudea"/>
              </w:rPr>
              <w:t xml:space="preserve"> voi itse ehdottaa sopivia ohjaajia ja </w:t>
            </w:r>
            <w:r>
              <w:rPr>
                <w:rFonts w:ascii="Gudea" w:hAnsi="Gudea"/>
              </w:rPr>
              <w:t>häntä</w:t>
            </w:r>
            <w:r w:rsidRPr="00E60A7D">
              <w:rPr>
                <w:rFonts w:ascii="Gudea" w:hAnsi="Gudea"/>
              </w:rPr>
              <w:t xml:space="preserve"> kuullaan ohjaajan valinnassa</w:t>
            </w:r>
            <w:r>
              <w:rPr>
                <w:rFonts w:ascii="Gudea" w:hAnsi="Gudea"/>
              </w:rPr>
              <w:t>.</w:t>
            </w:r>
          </w:p>
          <w:p w:rsidR="00E653A3" w:rsidRDefault="00E653A3" w:rsidP="00AD136C">
            <w:pPr>
              <w:rPr>
                <w:rFonts w:ascii="Gudea" w:hAnsi="Gudea"/>
              </w:rPr>
            </w:pPr>
          </w:p>
          <w:p w:rsidR="00E653A3" w:rsidRDefault="00E653A3" w:rsidP="00AD136C">
            <w:pPr>
              <w:rPr>
                <w:rFonts w:ascii="Gudea" w:hAnsi="Gudea"/>
              </w:rPr>
            </w:pPr>
            <w:r w:rsidRPr="00A06900">
              <w:rPr>
                <w:rFonts w:ascii="Gudea" w:hAnsi="Gudea"/>
              </w:rPr>
              <w:t>Väitöskirjatutkija on oman tutkimustyönsä keskeinen toimija ja vastuussa työn etenemisestä. Väitöskirjatutkijalla on oikeus pyytää ja saada ohjaajilta kommentointia ja hänellä on vastuu informoida ohjaajia työn etenemisen suhteen. Tutkijalla on oikeus päättää työhönsä liittyvästä tiedottamisesta ja tutkimuksensa esittämisestä.</w:t>
            </w:r>
          </w:p>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Pr>
                <w:rFonts w:ascii="Gudea" w:hAnsi="Gudea"/>
                <w:b/>
              </w:rPr>
              <w:t>Ohjaajan vastuut,</w:t>
            </w:r>
            <w:r w:rsidRPr="00663721">
              <w:rPr>
                <w:rFonts w:ascii="Gudea" w:hAnsi="Gudea"/>
                <w:b/>
              </w:rPr>
              <w:t xml:space="preserve"> velvollisuudet</w:t>
            </w:r>
            <w:r>
              <w:rPr>
                <w:rFonts w:ascii="Gudea" w:hAnsi="Gudea"/>
                <w:b/>
              </w:rPr>
              <w:t xml:space="preserve"> ja oikeudet</w:t>
            </w:r>
          </w:p>
        </w:tc>
        <w:tc>
          <w:tcPr>
            <w:tcW w:w="7001" w:type="dxa"/>
          </w:tcPr>
          <w:p w:rsidR="00E653A3" w:rsidRDefault="00E653A3" w:rsidP="00AD136C">
            <w:pPr>
              <w:rPr>
                <w:rFonts w:ascii="Gudea" w:hAnsi="Gudea"/>
              </w:rPr>
            </w:pPr>
            <w:r>
              <w:rPr>
                <w:rFonts w:ascii="Gudea" w:hAnsi="Gudea"/>
              </w:rPr>
              <w:t xml:space="preserve">Ohjaajat nimetään ja ohjaussuhteet vahvistetaan tiedekunnassa. Viralliset, tiedekunnan vahvistamat ohjaussuhteet ovat julkisia. Tiedekunnan vahvistamalla ohjaajalla on oikeus tulla kuulluksi muita ohjaajia nimettäessä sekä väitöstyön esitarkastajaa ja vastaväittäjää valittaessa. </w:t>
            </w:r>
          </w:p>
          <w:p w:rsidR="00E653A3" w:rsidRDefault="00E653A3" w:rsidP="00AD136C">
            <w:pPr>
              <w:rPr>
                <w:rFonts w:ascii="Gudea" w:hAnsi="Gudea"/>
              </w:rPr>
            </w:pPr>
          </w:p>
          <w:p w:rsidR="00E653A3" w:rsidRDefault="00E653A3" w:rsidP="00AD136C">
            <w:pPr>
              <w:rPr>
                <w:rFonts w:ascii="Gudea" w:hAnsi="Gudea"/>
              </w:rPr>
            </w:pPr>
            <w:r w:rsidRPr="00BF4F29">
              <w:rPr>
                <w:rFonts w:ascii="Gudea" w:hAnsi="Gudea"/>
              </w:rPr>
              <w:t xml:space="preserve">Ohjaajan velvollisuus on ohjata väitöskirjatutkijaa ja edistää tämän asiantuntijuuden rakentumista. Ohjaaja sitoutuu väitöstyön edistämiseen pitkäjänteisesti sekä sen vaatimaan sisällölliseen neuvontaan. Ohjaajat huolehtivat työn laadun varmistamisesta ja esitarkastuskelpoisuudesta. Ohjaajien on suositeltavaa sopia keskenään vastuiden jaosta. Ohjaus ei aina voi olla, eikä sen edes täydy olla </w:t>
            </w:r>
            <w:proofErr w:type="spellStart"/>
            <w:r w:rsidRPr="00BF4F29">
              <w:rPr>
                <w:rFonts w:ascii="Gudea" w:hAnsi="Gudea"/>
              </w:rPr>
              <w:t>samanmielistä</w:t>
            </w:r>
            <w:proofErr w:type="spellEnd"/>
            <w:r w:rsidRPr="00BF4F29">
              <w:rPr>
                <w:rFonts w:ascii="Gudea" w:hAnsi="Gudea"/>
              </w:rPr>
              <w:t xml:space="preserve"> tai yksiäänistä. Ohjaajien on hyvä tunnistaa ristiriitatilanteet ja antaa tila väitöskirjatutkijan itsenäisille ratkaisuille.</w:t>
            </w:r>
          </w:p>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sidRPr="00663721">
              <w:rPr>
                <w:rFonts w:ascii="Gudea" w:hAnsi="Gudea"/>
                <w:b/>
              </w:rPr>
              <w:t>Ohjauksen periaatteet ja suunniteltu työrytmi</w:t>
            </w: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sidRPr="00663721">
              <w:rPr>
                <w:rFonts w:ascii="Gudea" w:hAnsi="Gudea"/>
                <w:b/>
              </w:rPr>
              <w:t>Väitöskirjatutkijan valmistautuminen ohjaustapaamisiin</w:t>
            </w: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shd w:val="clear" w:color="auto" w:fill="7F7F7F" w:themeFill="text1" w:themeFillTint="80"/>
          </w:tcPr>
          <w:p w:rsidR="00E653A3" w:rsidRPr="00663721" w:rsidRDefault="00E653A3" w:rsidP="00AD136C">
            <w:pPr>
              <w:rPr>
                <w:rFonts w:ascii="Gudea" w:hAnsi="Gudea"/>
                <w:b/>
              </w:rPr>
            </w:pPr>
          </w:p>
        </w:tc>
        <w:tc>
          <w:tcPr>
            <w:tcW w:w="7001" w:type="dxa"/>
            <w:shd w:val="clear" w:color="auto" w:fill="7F7F7F" w:themeFill="text1" w:themeFillTint="80"/>
          </w:tcPr>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sidRPr="00663721">
              <w:rPr>
                <w:rFonts w:ascii="Gudea" w:hAnsi="Gudea"/>
                <w:b/>
              </w:rPr>
              <w:t>Toinen ohjaaja, Yliopisto</w:t>
            </w:r>
          </w:p>
        </w:tc>
        <w:tc>
          <w:tcPr>
            <w:tcW w:w="7001" w:type="dxa"/>
          </w:tcPr>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Pr>
                <w:rFonts w:ascii="Gudea" w:hAnsi="Gudea"/>
                <w:b/>
              </w:rPr>
              <w:t>Tiedekunta nimittänyt ohjaajaksi - päiväys</w:t>
            </w:r>
          </w:p>
        </w:tc>
        <w:tc>
          <w:tcPr>
            <w:tcW w:w="7001" w:type="dxa"/>
          </w:tcPr>
          <w:p w:rsidR="00E653A3" w:rsidRDefault="00E653A3" w:rsidP="00AD136C">
            <w:pPr>
              <w:rPr>
                <w:rFonts w:ascii="Gudea" w:hAnsi="Gudea"/>
              </w:rPr>
            </w:pPr>
          </w:p>
        </w:tc>
      </w:tr>
      <w:tr w:rsidR="00E653A3" w:rsidTr="00A83D69">
        <w:tc>
          <w:tcPr>
            <w:tcW w:w="2463" w:type="dxa"/>
          </w:tcPr>
          <w:p w:rsidR="00E653A3" w:rsidRPr="00663721" w:rsidRDefault="00E653A3" w:rsidP="00AD136C">
            <w:pPr>
              <w:rPr>
                <w:rFonts w:ascii="Gudea" w:hAnsi="Gudea"/>
                <w:b/>
              </w:rPr>
            </w:pPr>
            <w:r w:rsidRPr="00663721">
              <w:rPr>
                <w:rFonts w:ascii="Gudea" w:hAnsi="Gudea"/>
                <w:b/>
              </w:rPr>
              <w:t>Rooli ja vastuut ohjauksessa</w:t>
            </w: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sidRPr="00663721">
              <w:rPr>
                <w:rFonts w:ascii="Gudea" w:hAnsi="Gudea"/>
                <w:b/>
              </w:rPr>
              <w:t>Sovitut ohjauskäytännöt</w:t>
            </w: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Default="00E653A3" w:rsidP="00AD136C">
            <w:pPr>
              <w:rPr>
                <w:rFonts w:ascii="Gudea" w:hAnsi="Gudea"/>
                <w:b/>
              </w:rPr>
            </w:pPr>
          </w:p>
          <w:p w:rsidR="00E653A3" w:rsidRPr="00663721" w:rsidRDefault="00E653A3" w:rsidP="00AD136C">
            <w:pPr>
              <w:rPr>
                <w:rFonts w:ascii="Gudea" w:hAnsi="Gudea"/>
                <w:b/>
              </w:rPr>
            </w:pPr>
          </w:p>
        </w:tc>
        <w:tc>
          <w:tcPr>
            <w:tcW w:w="7001" w:type="dxa"/>
          </w:tcPr>
          <w:p w:rsidR="00E653A3" w:rsidRDefault="00E653A3" w:rsidP="00AD136C">
            <w:pPr>
              <w:rPr>
                <w:rFonts w:ascii="Gudea" w:hAnsi="Gudea"/>
              </w:rPr>
            </w:pPr>
          </w:p>
        </w:tc>
      </w:tr>
      <w:tr w:rsidR="00E653A3" w:rsidTr="00A83D69">
        <w:tc>
          <w:tcPr>
            <w:tcW w:w="2463" w:type="dxa"/>
            <w:shd w:val="clear" w:color="auto" w:fill="7F7F7F" w:themeFill="text1" w:themeFillTint="80"/>
          </w:tcPr>
          <w:p w:rsidR="00E653A3" w:rsidRDefault="00E653A3" w:rsidP="00AD136C">
            <w:pPr>
              <w:rPr>
                <w:rFonts w:ascii="Gudea" w:hAnsi="Gudea"/>
              </w:rPr>
            </w:pPr>
          </w:p>
        </w:tc>
        <w:tc>
          <w:tcPr>
            <w:tcW w:w="7001" w:type="dxa"/>
            <w:shd w:val="clear" w:color="auto" w:fill="7F7F7F" w:themeFill="text1" w:themeFillTint="80"/>
          </w:tcPr>
          <w:p w:rsidR="00E653A3" w:rsidRDefault="00E653A3" w:rsidP="00AD136C">
            <w:pPr>
              <w:rPr>
                <w:rFonts w:ascii="Gudea" w:hAnsi="Gudea"/>
              </w:rPr>
            </w:pPr>
          </w:p>
        </w:tc>
      </w:tr>
      <w:tr w:rsidR="00E653A3" w:rsidTr="00A83D69">
        <w:tc>
          <w:tcPr>
            <w:tcW w:w="2463" w:type="dxa"/>
          </w:tcPr>
          <w:p w:rsidR="00E653A3" w:rsidRPr="00270BB9" w:rsidRDefault="00E653A3" w:rsidP="00AD136C">
            <w:pPr>
              <w:rPr>
                <w:rFonts w:ascii="Gudea" w:hAnsi="Gudea"/>
                <w:b/>
              </w:rPr>
            </w:pPr>
            <w:r>
              <w:rPr>
                <w:rFonts w:ascii="Gudea" w:hAnsi="Gudea"/>
                <w:b/>
              </w:rPr>
              <w:t xml:space="preserve">Suunnitelma tutkimusaineiston keruusta, käytöstä ja </w:t>
            </w:r>
            <w:proofErr w:type="spellStart"/>
            <w:r>
              <w:rPr>
                <w:rFonts w:ascii="Gudea" w:hAnsi="Gudea"/>
                <w:b/>
              </w:rPr>
              <w:t>jatkokäytöstä</w:t>
            </w:r>
            <w:proofErr w:type="spellEnd"/>
          </w:p>
        </w:tc>
        <w:tc>
          <w:tcPr>
            <w:tcW w:w="7001" w:type="dxa"/>
          </w:tcPr>
          <w:p w:rsidR="00E653A3" w:rsidRDefault="00E653A3" w:rsidP="00AD136C">
            <w:pPr>
              <w:rPr>
                <w:rFonts w:ascii="Gudea" w:hAnsi="Gudea"/>
              </w:rPr>
            </w:pPr>
          </w:p>
        </w:tc>
      </w:tr>
      <w:tr w:rsidR="00E653A3" w:rsidTr="00A83D69">
        <w:tc>
          <w:tcPr>
            <w:tcW w:w="2463" w:type="dxa"/>
          </w:tcPr>
          <w:p w:rsidR="00E653A3" w:rsidRPr="00270BB9" w:rsidRDefault="00E653A3" w:rsidP="00AD136C">
            <w:pPr>
              <w:rPr>
                <w:rFonts w:ascii="Gudea" w:hAnsi="Gudea"/>
                <w:b/>
              </w:rPr>
            </w:pPr>
            <w:r w:rsidRPr="00270BB9">
              <w:rPr>
                <w:rFonts w:ascii="Gudea" w:hAnsi="Gudea"/>
                <w:b/>
              </w:rPr>
              <w:t xml:space="preserve">Periaatteet yhteisartikkelien </w:t>
            </w:r>
            <w:proofErr w:type="spellStart"/>
            <w:r w:rsidRPr="00270BB9">
              <w:rPr>
                <w:rFonts w:ascii="Gudea" w:hAnsi="Gudea"/>
                <w:b/>
              </w:rPr>
              <w:t>kirjoittajuuden</w:t>
            </w:r>
            <w:proofErr w:type="spellEnd"/>
            <w:r w:rsidRPr="00270BB9">
              <w:rPr>
                <w:rFonts w:ascii="Gudea" w:hAnsi="Gudea"/>
                <w:b/>
              </w:rPr>
              <w:t xml:space="preserve"> määräytymiseen</w:t>
            </w:r>
          </w:p>
        </w:tc>
        <w:tc>
          <w:tcPr>
            <w:tcW w:w="7001" w:type="dxa"/>
          </w:tcPr>
          <w:p w:rsidR="00E653A3" w:rsidRDefault="00E653A3" w:rsidP="00AD136C">
            <w:pPr>
              <w:rPr>
                <w:rFonts w:ascii="Gudea" w:hAnsi="Gudea"/>
              </w:rPr>
            </w:pPr>
          </w:p>
        </w:tc>
      </w:tr>
      <w:tr w:rsidR="00E653A3" w:rsidTr="00A83D69">
        <w:tc>
          <w:tcPr>
            <w:tcW w:w="2463" w:type="dxa"/>
          </w:tcPr>
          <w:p w:rsidR="00E653A3" w:rsidRPr="00270BB9" w:rsidRDefault="00E653A3" w:rsidP="00AD136C">
            <w:pPr>
              <w:rPr>
                <w:rFonts w:ascii="Gudea" w:hAnsi="Gudea"/>
                <w:b/>
              </w:rPr>
            </w:pPr>
            <w:r>
              <w:rPr>
                <w:rFonts w:ascii="Gudea" w:hAnsi="Gudea"/>
                <w:b/>
              </w:rPr>
              <w:t>Artikkelien tai taiteellisten tuotosten valmistumisen periaatteet ja sovitut julkaisukäytännöt</w:t>
            </w:r>
          </w:p>
        </w:tc>
        <w:tc>
          <w:tcPr>
            <w:tcW w:w="7001" w:type="dxa"/>
          </w:tcPr>
          <w:p w:rsidR="00E653A3" w:rsidRDefault="00E653A3" w:rsidP="00AD136C">
            <w:pPr>
              <w:rPr>
                <w:rFonts w:ascii="Gudea" w:hAnsi="Gudea"/>
              </w:rPr>
            </w:pPr>
          </w:p>
        </w:tc>
      </w:tr>
      <w:tr w:rsidR="00E653A3" w:rsidTr="00A83D69">
        <w:tc>
          <w:tcPr>
            <w:tcW w:w="2463" w:type="dxa"/>
          </w:tcPr>
          <w:p w:rsidR="00E653A3" w:rsidRDefault="00E653A3" w:rsidP="00AD136C">
            <w:pPr>
              <w:rPr>
                <w:rFonts w:ascii="Gudea" w:hAnsi="Gudea"/>
                <w:b/>
              </w:rPr>
            </w:pPr>
            <w:r>
              <w:rPr>
                <w:rFonts w:ascii="Gudea" w:hAnsi="Gudea"/>
                <w:b/>
              </w:rPr>
              <w:t>Mahdollisten ohjaukseen liittyvien ongelmien ratkaiseminen</w:t>
            </w:r>
          </w:p>
        </w:tc>
        <w:tc>
          <w:tcPr>
            <w:tcW w:w="7001" w:type="dxa"/>
          </w:tcPr>
          <w:p w:rsidR="00E653A3" w:rsidRDefault="00E653A3" w:rsidP="00AD136C">
            <w:pPr>
              <w:rPr>
                <w:rFonts w:ascii="Gudea" w:hAnsi="Gudea"/>
              </w:rPr>
            </w:pPr>
            <w:r w:rsidRPr="00B47602">
              <w:rPr>
                <w:rFonts w:ascii="Gudea" w:hAnsi="Gudea"/>
              </w:rPr>
              <w:t>Ohjaussuhteita voidaan tarvittaessa tarkistaa ja muuttaa tutkimuksen edetessä. Ohjaussuhteita voidaan muuttaa virallisesti väitöskirjatutkijan tai ohjaajan pyynnöstä, mikäli väitöstyön aihe painottuu toisin tai ohjaussuhde ei toimi.</w:t>
            </w:r>
            <w:r>
              <w:rPr>
                <w:rFonts w:ascii="Gudea" w:hAnsi="Gudea"/>
              </w:rPr>
              <w:t xml:space="preserve"> </w:t>
            </w:r>
          </w:p>
          <w:p w:rsidR="00E653A3" w:rsidRDefault="00E653A3" w:rsidP="00AD136C">
            <w:pPr>
              <w:rPr>
                <w:rFonts w:ascii="Gudea" w:hAnsi="Gudea"/>
              </w:rPr>
            </w:pPr>
          </w:p>
          <w:p w:rsidR="00E653A3" w:rsidRDefault="00E653A3" w:rsidP="00AD136C">
            <w:pPr>
              <w:rPr>
                <w:rFonts w:ascii="Gudea" w:hAnsi="Gudea"/>
              </w:rPr>
            </w:pPr>
            <w:r w:rsidRPr="00B47602">
              <w:rPr>
                <w:rFonts w:ascii="Gudea" w:hAnsi="Gudea"/>
              </w:rPr>
              <w:t>Ristiriitatilanteissa tiedekuntien ja laitosten johdolla on velvollisuus toimia aktiivisesti. Mikäli ohjaajan ja ohjattavan välille on syntynyt voimakas ristiriita, joka ei selviä työnohjauksellisesti, voidaan ohjaussuhde purkaa. Uusi ohjaussuhde vahvistetaan ja aiempi puretaan tiedekunnassa. Työsuojelullisissa konflikteissa toimitaan asiasta annettujen ohjeiden mukaan.</w:t>
            </w:r>
          </w:p>
        </w:tc>
      </w:tr>
      <w:tr w:rsidR="00E653A3" w:rsidTr="00A83D69">
        <w:tc>
          <w:tcPr>
            <w:tcW w:w="2463" w:type="dxa"/>
          </w:tcPr>
          <w:p w:rsidR="00E653A3" w:rsidRDefault="00E653A3" w:rsidP="00AD136C">
            <w:pPr>
              <w:rPr>
                <w:rFonts w:ascii="Gudea" w:hAnsi="Gudea"/>
                <w:b/>
              </w:rPr>
            </w:pPr>
            <w:r>
              <w:rPr>
                <w:rFonts w:ascii="Gudea" w:hAnsi="Gudea"/>
                <w:b/>
              </w:rPr>
              <w:t>Muuta ohjauksesta sovittua</w:t>
            </w:r>
          </w:p>
          <w:p w:rsidR="00E653A3" w:rsidRDefault="00E653A3" w:rsidP="00AD136C">
            <w:pPr>
              <w:rPr>
                <w:rFonts w:ascii="Gudea" w:hAnsi="Gudea"/>
                <w:b/>
              </w:rPr>
            </w:pPr>
          </w:p>
        </w:tc>
        <w:tc>
          <w:tcPr>
            <w:tcW w:w="7001" w:type="dxa"/>
          </w:tcPr>
          <w:p w:rsidR="00E653A3" w:rsidRPr="00B47602" w:rsidRDefault="00E653A3" w:rsidP="00AD136C">
            <w:pPr>
              <w:rPr>
                <w:rFonts w:ascii="Gudea" w:hAnsi="Gudea"/>
              </w:rPr>
            </w:pPr>
          </w:p>
        </w:tc>
      </w:tr>
    </w:tbl>
    <w:p w:rsidR="00DD0309" w:rsidRDefault="00DD0309" w:rsidP="00DD0309"/>
    <w:p w:rsidR="0095473E" w:rsidRPr="0095473E" w:rsidRDefault="0095473E" w:rsidP="00DD0309">
      <w:pPr>
        <w:rPr>
          <w:rFonts w:ascii="Gudea" w:hAnsi="Gudea"/>
        </w:rPr>
      </w:pPr>
      <w:r w:rsidRPr="0095473E">
        <w:rPr>
          <w:rFonts w:ascii="Gudea" w:hAnsi="Gudea"/>
        </w:rPr>
        <w:lastRenderedPageBreak/>
        <w:t>Allekirjoitukset</w:t>
      </w:r>
    </w:p>
    <w:p w:rsidR="0095473E" w:rsidRDefault="0095473E" w:rsidP="00DD0309">
      <w:pPr>
        <w:rPr>
          <w:rFonts w:ascii="Gudea" w:hAnsi="Gudea"/>
        </w:rPr>
      </w:pPr>
    </w:p>
    <w:p w:rsidR="0095473E" w:rsidRDefault="0095473E" w:rsidP="00DD0309">
      <w:pPr>
        <w:rPr>
          <w:rFonts w:ascii="Gudea" w:hAnsi="Gudea"/>
        </w:rPr>
      </w:pPr>
      <w:r>
        <w:rPr>
          <w:rFonts w:ascii="Gudea" w:hAnsi="Gudea"/>
        </w:rPr>
        <w:t>_______________</w:t>
      </w:r>
      <w:r>
        <w:rPr>
          <w:rFonts w:ascii="Gudea" w:hAnsi="Gudea"/>
        </w:rPr>
        <w:tab/>
        <w:t>______________________________</w:t>
      </w:r>
      <w:r>
        <w:rPr>
          <w:rFonts w:ascii="Gudea" w:hAnsi="Gudea"/>
        </w:rPr>
        <w:tab/>
        <w:t>______________________________</w:t>
      </w:r>
    </w:p>
    <w:p w:rsidR="0095473E" w:rsidRPr="0095473E" w:rsidRDefault="0095473E" w:rsidP="00DD0309">
      <w:pPr>
        <w:rPr>
          <w:rFonts w:ascii="Gudea" w:hAnsi="Gudea"/>
        </w:rPr>
      </w:pPr>
      <w:r>
        <w:rPr>
          <w:rFonts w:ascii="Gudea" w:hAnsi="Gudea"/>
        </w:rPr>
        <w:t>Päiväys</w:t>
      </w:r>
      <w:r>
        <w:rPr>
          <w:rFonts w:ascii="Gudea" w:hAnsi="Gudea"/>
        </w:rPr>
        <w:tab/>
      </w:r>
      <w:r>
        <w:rPr>
          <w:rFonts w:ascii="Gudea" w:hAnsi="Gudea"/>
        </w:rPr>
        <w:tab/>
        <w:t>Väitöskirjatutkija</w:t>
      </w:r>
      <w:r>
        <w:rPr>
          <w:rFonts w:ascii="Gudea" w:hAnsi="Gudea"/>
        </w:rPr>
        <w:tab/>
      </w:r>
      <w:r>
        <w:rPr>
          <w:rFonts w:ascii="Gudea" w:hAnsi="Gudea"/>
        </w:rPr>
        <w:tab/>
        <w:t>Ohjaaja</w:t>
      </w:r>
    </w:p>
    <w:sectPr w:rsidR="0095473E" w:rsidRPr="0095473E">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9E9" w:rsidRDefault="00E619E9" w:rsidP="000E7383">
      <w:pPr>
        <w:spacing w:after="0" w:line="240" w:lineRule="auto"/>
      </w:pPr>
      <w:r>
        <w:separator/>
      </w:r>
    </w:p>
  </w:endnote>
  <w:endnote w:type="continuationSeparator" w:id="0">
    <w:p w:rsidR="00E619E9" w:rsidRDefault="00E619E9" w:rsidP="000E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dea">
    <w:panose1 w:val="02000000000000000000"/>
    <w:charset w:val="00"/>
    <w:family w:val="auto"/>
    <w:pitch w:val="variable"/>
    <w:sig w:usb0="A00000AF" w:usb1="4000206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8E5" w:rsidRDefault="008E4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551767"/>
      <w:docPartObj>
        <w:docPartGallery w:val="Page Numbers (Bottom of Page)"/>
        <w:docPartUnique/>
      </w:docPartObj>
    </w:sdtPr>
    <w:sdtEndPr>
      <w:rPr>
        <w:noProof/>
      </w:rPr>
    </w:sdtEndPr>
    <w:sdtContent>
      <w:p w:rsidR="005F5BD1" w:rsidRDefault="005F5BD1">
        <w:pPr>
          <w:pStyle w:val="Footer"/>
          <w:jc w:val="center"/>
        </w:pPr>
        <w:r>
          <w:fldChar w:fldCharType="begin"/>
        </w:r>
        <w:r>
          <w:instrText xml:space="preserve"> PAGE   \* MERGEFORMAT </w:instrText>
        </w:r>
        <w:r>
          <w:fldChar w:fldCharType="separate"/>
        </w:r>
        <w:r w:rsidR="008E48E5">
          <w:rPr>
            <w:noProof/>
          </w:rPr>
          <w:t>1</w:t>
        </w:r>
        <w:r>
          <w:rPr>
            <w:noProof/>
          </w:rPr>
          <w:fldChar w:fldCharType="end"/>
        </w:r>
      </w:p>
    </w:sdtContent>
  </w:sdt>
  <w:p w:rsidR="000E7383" w:rsidRPr="009D227D" w:rsidRDefault="000E7383" w:rsidP="009D227D">
    <w:pPr>
      <w:pStyle w:val="Footer"/>
      <w:ind w:left="-567"/>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8E5" w:rsidRDefault="008E4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9E9" w:rsidRDefault="00E619E9" w:rsidP="000E7383">
      <w:pPr>
        <w:spacing w:after="0" w:line="240" w:lineRule="auto"/>
      </w:pPr>
      <w:r>
        <w:separator/>
      </w:r>
    </w:p>
  </w:footnote>
  <w:footnote w:type="continuationSeparator" w:id="0">
    <w:p w:rsidR="00E619E9" w:rsidRDefault="00E619E9" w:rsidP="000E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E619E9">
    <w:pPr>
      <w:pStyle w:val="Head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90" o:spid="_x0000_s2056" type="#_x0000_t75" style="position:absolute;margin-left:0;margin-top:0;width:595.2pt;height:841.9pt;z-index:-251657216;mso-position-horizontal:center;mso-position-horizontal-relative:margin;mso-position-vertical:center;mso-position-vertical-relative:margin" o:allowincell="f">
          <v:imagedata r:id="rId1" o:title="vesileima1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E619E9" w:rsidP="00DD0309">
    <w:pPr>
      <w:pStyle w:val="Header"/>
      <w:ind w:left="-567"/>
      <w:jc w:val="right"/>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91" o:spid="_x0000_s2057" type="#_x0000_t75" style="position:absolute;left:0;text-align:left;margin-left:0;margin-top:0;width:595.2pt;height:841.9pt;z-index:-251656192;mso-position-horizontal:center;mso-position-horizontal-relative:margin;mso-position-vertical:center;mso-position-vertical-relative:margin" o:allowincell="f">
          <v:imagedata r:id="rId1" o:title="vesileima1C"/>
          <w10:wrap anchorx="margin" anchory="margin"/>
        </v:shape>
      </w:pict>
    </w:r>
    <w:r w:rsidR="007F4328">
      <w:t>joulukuu</w:t>
    </w:r>
    <w:r w:rsidR="008E48E5">
      <w:t xml:space="preserve"> </w:t>
    </w:r>
    <w:r w:rsidR="00CE5BC7">
      <w:t>2020</w:t>
    </w:r>
  </w:p>
  <w:p w:rsidR="00DD0309" w:rsidRDefault="00DD0309" w:rsidP="00DD0309">
    <w:pPr>
      <w:pStyle w:val="Header"/>
      <w:ind w:left="-56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383" w:rsidRDefault="00E619E9">
    <w:pPr>
      <w:pStyle w:val="Head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050389" o:spid="_x0000_s2055" type="#_x0000_t75" style="position:absolute;margin-left:0;margin-top:0;width:595.2pt;height:841.9pt;z-index:-251658240;mso-position-horizontal:center;mso-position-horizontal-relative:margin;mso-position-vertical:center;mso-position-vertical-relative:margin" o:allowincell="f">
          <v:imagedata r:id="rId1" o:title="vesileima1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352A"/>
    <w:multiLevelType w:val="hybridMultilevel"/>
    <w:tmpl w:val="B6CAD1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MDczMzQwNjYysjBS0lEKTi0uzszPAykwqQUAqDBkEiwAAAA="/>
  </w:docVars>
  <w:rsids>
    <w:rsidRoot w:val="000E7383"/>
    <w:rsid w:val="00037825"/>
    <w:rsid w:val="000E7383"/>
    <w:rsid w:val="0011556C"/>
    <w:rsid w:val="00123CCF"/>
    <w:rsid w:val="0012760C"/>
    <w:rsid w:val="001331EF"/>
    <w:rsid w:val="001539A9"/>
    <w:rsid w:val="00305051"/>
    <w:rsid w:val="00322392"/>
    <w:rsid w:val="003B3D7C"/>
    <w:rsid w:val="004D5C4A"/>
    <w:rsid w:val="00513018"/>
    <w:rsid w:val="00526B67"/>
    <w:rsid w:val="005F5BD1"/>
    <w:rsid w:val="00612936"/>
    <w:rsid w:val="006439E4"/>
    <w:rsid w:val="006729DE"/>
    <w:rsid w:val="006842F7"/>
    <w:rsid w:val="006936EB"/>
    <w:rsid w:val="00725482"/>
    <w:rsid w:val="007F4328"/>
    <w:rsid w:val="008E48E5"/>
    <w:rsid w:val="00913873"/>
    <w:rsid w:val="0095473E"/>
    <w:rsid w:val="009D227D"/>
    <w:rsid w:val="00A83D69"/>
    <w:rsid w:val="00AE2DB6"/>
    <w:rsid w:val="00B96CF7"/>
    <w:rsid w:val="00BB17A7"/>
    <w:rsid w:val="00CC4891"/>
    <w:rsid w:val="00CE5BC7"/>
    <w:rsid w:val="00DD0309"/>
    <w:rsid w:val="00E619E9"/>
    <w:rsid w:val="00E653A3"/>
    <w:rsid w:val="00EA78C3"/>
    <w:rsid w:val="00ED00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506CBD0"/>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383"/>
  </w:style>
  <w:style w:type="paragraph" w:styleId="Footer">
    <w:name w:val="footer"/>
    <w:basedOn w:val="Normal"/>
    <w:link w:val="FooterChar"/>
    <w:uiPriority w:val="99"/>
    <w:unhideWhenUsed/>
    <w:rsid w:val="000E73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383"/>
  </w:style>
  <w:style w:type="paragraph" w:customStyle="1" w:styleId="BasicParagraph">
    <w:name w:val="[Basic Paragraph]"/>
    <w:basedOn w:val="Normal"/>
    <w:uiPriority w:val="99"/>
    <w:rsid w:val="009D22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BalloonText">
    <w:name w:val="Balloon Text"/>
    <w:basedOn w:val="Normal"/>
    <w:link w:val="BalloonTextChar"/>
    <w:uiPriority w:val="99"/>
    <w:semiHidden/>
    <w:unhideWhenUsed/>
    <w:rsid w:val="00ED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1F"/>
    <w:rPr>
      <w:rFonts w:ascii="Segoe UI" w:hAnsi="Segoe UI" w:cs="Segoe UI"/>
      <w:sz w:val="18"/>
      <w:szCs w:val="18"/>
    </w:rPr>
  </w:style>
  <w:style w:type="character" w:styleId="Hyperlink">
    <w:name w:val="Hyperlink"/>
    <w:basedOn w:val="DefaultParagraphFont"/>
    <w:uiPriority w:val="99"/>
    <w:unhideWhenUsed/>
    <w:rsid w:val="00725482"/>
    <w:rPr>
      <w:color w:val="0563C1" w:themeColor="hyperlink"/>
      <w:u w:val="single"/>
    </w:rPr>
  </w:style>
  <w:style w:type="character" w:customStyle="1" w:styleId="Heading1Char">
    <w:name w:val="Heading 1 Char"/>
    <w:basedOn w:val="DefaultParagraphFont"/>
    <w:link w:val="Heading1"/>
    <w:uiPriority w:val="9"/>
    <w:rsid w:val="00DD030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D0309"/>
    <w:pPr>
      <w:ind w:left="720"/>
      <w:contextualSpacing/>
    </w:pPr>
  </w:style>
  <w:style w:type="character" w:styleId="FollowedHyperlink">
    <w:name w:val="FollowedHyperlink"/>
    <w:basedOn w:val="DefaultParagraphFont"/>
    <w:uiPriority w:val="99"/>
    <w:semiHidden/>
    <w:unhideWhenUsed/>
    <w:rsid w:val="00DD0309"/>
    <w:rPr>
      <w:color w:val="954F72" w:themeColor="followedHyperlink"/>
      <w:u w:val="single"/>
    </w:rPr>
  </w:style>
  <w:style w:type="table" w:styleId="TableGrid">
    <w:name w:val="Table Grid"/>
    <w:basedOn w:val="TableNormal"/>
    <w:uiPriority w:val="39"/>
    <w:rsid w:val="00E6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k.fi/sites/tenk.fi/files/media/TENK_UNIFI_ohjeistus_vaitoskirjaprosessi.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lapland.fi/FI/Tutkimus/Tutkimuksen-laatu-ja-etiikka/Eettinen-ennakkoarvioint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k.fi/sites/tenk.fi/files/media/TENK_UNIFI_ohjeistus_vaitoskirjaprosess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lapland.fi/FI//Tutkimus/Tutkijakoulutus/Tohtoriopinnoista-kiinnostuneelle/Cotutel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lapland.fi/FI/Tutkimus/Tutkimuksen-laatu-ja-etiikka/Eettinen-ennakkoarvioint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18F4-A731-4301-9889-9F755A35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733</Words>
  <Characters>5943</Characters>
  <Application>Microsoft Office Word</Application>
  <DocSecurity>0</DocSecurity>
  <Lines>49</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EDU</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pfalin</dc:creator>
  <cp:keywords/>
  <dc:description/>
  <cp:lastModifiedBy>Jakkula Annukka</cp:lastModifiedBy>
  <cp:revision>3</cp:revision>
  <cp:lastPrinted>2015-10-23T11:08:00Z</cp:lastPrinted>
  <dcterms:created xsi:type="dcterms:W3CDTF">2020-12-18T09:52:00Z</dcterms:created>
  <dcterms:modified xsi:type="dcterms:W3CDTF">2020-12-18T09:56:00Z</dcterms:modified>
</cp:coreProperties>
</file>